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400"/>
      </w:pPr>
      <w:r>
        <w:drawing>
          <wp:inline distT="0" distB="0" distL="0" distR="0">
            <wp:extent cx="1238250" cy="400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cs="Arial" w:eastAsia="Arial" w:hAnsi="Arial"/>
          <w:caps/>
          <w:color w:val="1B6B4A"/>
          <w:sz w:val="18"/>
          <w:szCs w:val="18"/>
        </w:rPr>
        <w:t xml:space="preserve">B blokk · Felhasználók felé, külön hozzájárulás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Egészségügyi adat nyilatkozat</w:t>
      </w:r>
    </w:p>
    <w:p>
      <w:pPr>
        <w:spacing w:after="80"/>
      </w:pPr>
      <w:r>
        <w:rPr/>
        <w:t>Lépésszám és Health Connect adatok kezelése (iOS / HealthKit jelenleg nem aktív)</w:t>
      </w:r>
    </w:p>
    <w:p>
      <w:pPr>
        <w:spacing w:after="400"/>
      </w:pPr>
      <w:r>
        <w:rPr>
          <w:rFonts w:ascii="Courier New" w:cs="Courier New" w:eastAsia="Courier New" w:hAnsi="Courier New"/>
          <w:color w:val="666666"/>
          <w:sz w:val="20"/>
          <w:szCs w:val="20"/>
        </w:rPr>
        <w:t xml:space="preserve">HE-001</w:t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Adatkezelő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 egyéni vállalkozó
6044 Kecskemét, Hetény-Belsőnyír 268/2.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Hatálybalépés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2026. augusztus 1.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Készítette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 | zsuzsanna@crespo.hu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Verzió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v1.8</w:t>
            </w:r>
            <w:r>
              <w:t xml:space="preserve"> | 2026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GDPR hivatkozás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9(2)(a) — explicit hozzájárulás különleges adathoz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Kapcsolódó dok.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AT-001, ROPA-001, DPIA-001, HE-001-EN</w:t>
            </w:r>
          </w:p>
        </w:tc>
      </w:tr>
    </w:tbl>
    <w:p>
      <w:pPr>
        <w:spacing w:after="0"/>
      </w:pPr>
      <w:r>
        <w:br w:type="pag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1. Miért különleges adat a lépésszám?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D4A017" w:sz="8"/>
          <w:left w:val="single" w:color="D4A017" w:sz="8"/>
          <w:bottom w:val="single" w:color="D4A017" w:sz="8"/>
          <w:right w:val="single" w:color="D4A017" w:sz="8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8"/>
              <w:left w:val="single" w:color="D4A017" w:sz="8"/>
              <w:bottom w:val="single" w:color="D4A017" w:sz="8"/>
              <w:right w:val="single" w:color="D4A017" w:sz="8"/>
            </w:tcBorders>
            <w:shd w:fill="FEF6E4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D4A017"/>
                <w:sz w:val="22"/>
                <w:szCs w:val="22"/>
              </w:rPr>
              <w:t xml:space="preserve">⚠️ KÜLÖNLEGES ADAT — GDPR 9. CIKK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lépésszám egészségügyi adatnak minősül a GDPR 9. cikke és az Európai Adatvédelmi Testület iránymutatása alapján,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mivel közvetve a személy fizikai állapotára, egészségére következtetés vonható. Kezelése csak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explicit hozzájárulással jogszerű — hallgatólagos vagy általános hozzájárulás NEM elégendő.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Cashletics alkalmazás az alábbi forrásokból képes lépésszám adatot elérni — kizárólag a felhasználó döntése alapján: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Android: Health Connect API (elsődleges forrás) vagy telefon szenzor (tartalék forrás)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/>
        <w:t>iOS: HealthKit API — jelenleg nem aktív; az iOS-verzió előtt frissítendő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2. Milyen adatot gyűjtünk és miért?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1800"/>
        <w:gridCol w:w="2638"/>
        <w:gridCol w:w="2800"/>
        <w:gridCol w:w="2400"/>
      </w:tblGrid>
      <w:tr>
        <w:trPr>
          <w:tblHeader/>
        </w:trPr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Pontosan mit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Cél</w:t>
            </w:r>
          </w:p>
        </w:tc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Amit NEM gyűjtünk</w:t>
            </w:r>
          </w:p>
        </w:tc>
      </w:tr>
      <w:tr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Lépésszám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Napi aggregált lépésszám (egész szám)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Aktivitás követés, játékos jutalom</w:t>
            </w:r>
          </w:p>
        </w:tc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Nyers GPS adat, útvonal, helyszín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Adatminimalizálás: az alkalmazás csak aggregált napi adatot tárol — percre, órára bontott vagy nyers szenzor adatot NEM.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3. Az adatkezelés jogalapja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Jogalap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9(2)(a)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Magyarázat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Az érintett kifejezett hozzájárulása különleges adatainak kezeléséhez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Követelmények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Explicit (nem hallgatólagos), tájékozódott, szabad, egyértelmű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Mikor történik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Lépésszám funkció bekapcsolásakor — a consent flow 2. lépése (HJ-001)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Formája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Külön checkboxos megerősítés az alkalmazásban, opcionális (nem kötelező)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Visszavonható?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 — bármikor, visszaható erő nélkül (GDPR 7(3) cikk)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4. App-beli hozzájárulási szöveg (implementálandó)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alábbi szöveg kerül megjelenítésre a felhasználó számára, amikor először kéri a lépésszám hozzáférést. A szöveg pontos formája és UI-el rendezése: HJ-001.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1B6B4A" w:sz="8"/>
          <w:left w:val="single" w:color="1B6B4A" w:sz="8"/>
          <w:bottom w:val="single" w:color="1B6B4A" w:sz="8"/>
          <w:right w:val="single" w:color="1B6B4A" w:sz="8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8"/>
              <w:left w:val="single" w:color="1B6B4A" w:sz="8"/>
              <w:bottom w:val="single" w:color="1B6B4A" w:sz="8"/>
              <w:right w:val="single" w:color="1B6B4A" w:sz="8"/>
            </w:tcBorders>
            <w:shd w:fill="E8F5F0" w:val="clear"/>
            <w:tcMar>
              <w:top w:type="dxa" w:w="140"/>
              <w:left w:type="dxa" w:w="240"/>
              <w:bottom w:type="dxa" w:w="140"/>
              <w:right w:type="dxa" w:w="24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B6B4A"/>
                <w:sz w:val="22"/>
                <w:szCs w:val="22"/>
              </w:rPr>
              <w:t xml:space="preserve">HOZZÁJÁRULÁSI NYILATKOZAT — App-beli szöveg</w:t>
            </w:r>
          </w:p>
          <w:p>
            <w:pPr>
              <w:spacing w:after="40" w:before="40"/>
              <w:jc w:val="both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Ön engedélyt ad a Cashletics alkalmazásnak, hogy a Health Connect rendszeren (Android) keresztül hozzáférjen a napi lépésszám adataihoz.</w:t>
            </w:r>
          </w:p>
          <w:p>
            <w:pPr>
              <w:spacing w:after="40" w:before="40"/>
              <w:jc w:val="both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  <w:p>
            <w:pPr>
              <w:spacing w:after="40" w:before="40"/>
              <w:jc w:val="both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Mit használunk fel:</w:t>
            </w:r>
          </w:p>
          <w:p>
            <w:pPr>
              <w:spacing w:after="40" w:before="40"/>
              <w:jc w:val="both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•  Napi aggregált lépésszám</w:t>
            </w:r>
          </w:p>
          <w:p>
            <w:pPr>
              <w:spacing w:after="40" w:before="40"/>
              <w:jc w:val="both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•  Cél: aktivitás követés és játékos jutalom számítása</w:t>
            </w:r>
          </w:p>
          <w:p>
            <w:pPr>
              <w:spacing w:after="40" w:before="40"/>
              <w:jc w:val="both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  <w:p>
            <w:pPr>
              <w:spacing w:after="40" w:before="40"/>
              <w:jc w:val="both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Mit NEM használunk:</w:t>
            </w:r>
          </w:p>
          <w:p>
            <w:pPr>
              <w:spacing w:after="40" w:before="40"/>
              <w:jc w:val="both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•  GPS helymeghatározás, útvonal, nyers szenzor adatok</w:t>
            </w:r>
          </w:p>
          <w:p>
            <w:pPr>
              <w:spacing w:after="40" w:before="40"/>
              <w:jc w:val="both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•  Adatait NEM adjuk át reklámozóknak</w:t>
            </w:r>
          </w:p>
          <w:p>
            <w:pPr>
              <w:spacing w:after="40" w:before="40"/>
              <w:jc w:val="both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  <w:p>
            <w:pPr>
              <w:spacing w:after="40" w:before="40"/>
              <w:jc w:val="both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Ez a hozzájárulás opcionális — az alkalmazás lépésszám nélkül is teljes mértékben használható.</w:t>
            </w:r>
          </w:p>
          <w:p>
            <w:pPr>
              <w:spacing w:after="40" w:before="40"/>
              <w:jc w:val="both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Bármikor visszavonhatja: Alkalmazás &gt; Beállítások &gt; Egészségügyi adatok.</w:t>
            </w:r>
          </w:p>
          <w:p>
            <w:pPr>
              <w:spacing w:after="40" w:before="40"/>
              <w:jc w:val="both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  <w:p>
            <w:pPr>
              <w:spacing w:after="40" w:before="40"/>
              <w:jc w:val="both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Részletes tájékoztató: Egészségügyi adat nyilatkozat (HE-001)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5. Adatfolyam és tárolás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1200"/>
        <w:gridCol w:w="4238"/>
        <w:gridCol w:w="4200"/>
      </w:tblGrid>
      <w:tr>
        <w:trPr>
          <w:tblHeader/>
        </w:trP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Lépés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Leírás</w:t>
            </w:r>
          </w:p>
        </w:tc>
        <w:tc>
          <w:tcPr>
            <w:tcW w:type="dxa" w:w="4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Hol történik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1. Forrás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Health Connect API vagy telefon szenzor</w:t>
            </w:r>
          </w:p>
        </w:tc>
        <w:tc>
          <w:tcPr>
            <w:tcW w:type="dxa" w:w="4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Felhasználó eszközén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2. Aggregáció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Napi összeg számítása (nyers adat eldobva)</w:t>
            </w:r>
          </w:p>
        </w:tc>
        <w:tc>
          <w:tcPr>
            <w:tcW w:type="dxa" w:w="4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Felhasználó eszközén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3. Tárolás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Aggregált napi adat feltöltése</w:t>
            </w:r>
          </w:p>
        </w:tc>
        <w:tc>
          <w:tcPr>
            <w:tcW w:type="dxa" w:w="4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Cloud Firestore (Google LLC, EU-US DPF)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4. Használat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Aktivitás megjelenítés, jutalom számítás, statisztika</w:t>
            </w:r>
          </w:p>
        </w:tc>
        <w:tc>
          <w:tcPr>
            <w:tcW w:type="dxa" w:w="4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Alkalmazáson belül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5. Törlés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Hozzájárulás visszavonásakor vagy fiók törlésekor</w:t>
            </w:r>
          </w:p>
        </w:tc>
        <w:tc>
          <w:tcPr>
            <w:tcW w:type="dxa" w:w="4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Firestore-ból véglegesen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Megőrzési idő: hozzájárulás visszavonásáig, de legfeljebb 90 nap az utolsó szinkronizálástól számítva. Fiók törlésekor minden egészségügyi adat azonnal törlődik.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6. Tiltott felhasználások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Google Play Health Permissions Policy és a GDPR 9. cikke alapján az egészségügyi adat (lépésszám) kizárólag az engedélyezett célokra használható. Kifejezetten tilos: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Reklámcélú használat — sem AdMob-nak, sem más hirdetőnek NEM kerül átadásra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Harmadik félnek történő értesítés nélküli továbbítás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Hitel-, biztosítási, foglalkoztatási döntésekhez való felhasználás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Nyilvános ranglistán történő közzététel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Nyers szenzor adatok tárolása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7. Android — Health Connect részletek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400"/>
        <w:gridCol w:w="6238"/>
      </w:tblGrid>
      <w:tr>
        <w:trPr>
          <w:tblHeader/>
        </w:trPr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Paraméter</w:t>
            </w:r>
          </w:p>
        </w:tc>
        <w:tc>
          <w:tcPr>
            <w:tcW w:type="dxa" w:w="6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Érték</w:t>
            </w:r>
          </w:p>
        </w:tc>
      </w:tr>
      <w:tr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API</w:t>
            </w:r>
          </w:p>
        </w:tc>
        <w:tc>
          <w:tcPr>
            <w:tcW w:type="dxa" w:w="6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Android Health Connect (androidx.health.connect)</w:t>
            </w:r>
          </w:p>
        </w:tc>
      </w:tr>
      <w:tr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Kért engedélyek</w:t>
            </w:r>
          </w:p>
        </w:tc>
        <w:tc>
          <w:tcPr>
            <w:tcW w:type="dxa" w:w="6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/>
            <w:r>
              <w:rPr>
                <w:b/>
                <w:color w:val="0070C0"/>
              </w:rPr>
              <w:t>READ_STEPS; READ_HEALTH_DATA_HISTORY; ACTIVITY_RECOGNITION. A READ_HEALTH_DATA_HISTORY a heti/havi/éves aggregált lépésszám-összesítésekhez szükséges; az ACTIVITY_RECOGNITION az Android rendszerű aktivitás-/lépésszám-támogatást szolgálja. Az app továbbra sem kezel GPS-t, útvonalat, pulzust vagy edzéstípust.</w:t>
            </w:r>
          </w:p>
        </w:tc>
      </w:tr>
      <w:tr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Engedély kérés módja</w:t>
            </w:r>
          </w:p>
        </w:tc>
        <w:tc>
          <w:tcPr>
            <w:tcW w:type="dxa" w:w="6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Health Connect system dialog — a felhasználó az Android rendszer felületén engedélyezi</w:t>
            </w:r>
          </w:p>
        </w:tc>
      </w:tr>
      <w:tr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Visszavonás módja (1)</w:t>
            </w:r>
          </w:p>
        </w:tc>
        <w:tc>
          <w:tcPr>
            <w:tcW w:type="dxa" w:w="6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Cashletics &gt; Beállítások &gt; Egészségügyi adatok &gt; Kikapcsolás</w:t>
            </w:r>
          </w:p>
        </w:tc>
      </w:tr>
      <w:tr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Visszavonás módja (2)</w:t>
            </w:r>
          </w:p>
        </w:tc>
        <w:tc>
          <w:tcPr>
            <w:tcW w:type="dxa" w:w="6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Android Beállítások &gt; Health Connect &gt; Cashletics &gt; Engedélyek eltávolítása</w:t>
            </w:r>
          </w:p>
        </w:tc>
      </w:tr>
      <w:tr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Play Console deklaráció</w:t>
            </w:r>
          </w:p>
        </w:tc>
        <w:tc>
          <w:tcPr>
            <w:tcW w:type="dxa" w:w="6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Health Connect API használat nyilatkozat szükséges — GPS-001</w:t>
            </w:r>
          </w:p>
        </w:tc>
      </w:tr>
      <w:tr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Adattípus Play Data Safety-ben</w:t>
            </w:r>
          </w:p>
        </w:tc>
        <w:tc>
          <w:tcPr>
            <w:tcW w:type="dxa" w:w="6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„Health info” és „Fitness info” — opcionális, felhasználó megosztja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/>
        <w:t>8. iOS — HealthKit részletek (jelenleg nem aktív)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D4A017" w:sz="8"/>
          <w:left w:val="single" w:color="D4A017" w:sz="8"/>
          <w:bottom w:val="single" w:color="D4A017" w:sz="8"/>
          <w:right w:val="single" w:color="D4A017" w:sz="8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8"/>
              <w:left w:val="single" w:color="D4A017" w:sz="8"/>
              <w:bottom w:val="single" w:color="D4A017" w:sz="8"/>
              <w:right w:val="single" w:color="D4A017" w:sz="8"/>
            </w:tcBorders>
            <w:shd w:fill="FEF6E4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/>
            </w:pPr>
            <w:r>
              <w:rPr/>
              <w:t>iOS / HealthKit jelenleg nem aktív; iOS-verzió indulása előtt frissítendő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Az iOS HealthKit integráció részletei az App Store benyújtás előtt bepótlandók.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struktúra azonos az Android ággal; csak az API-specifikus részek térnek el.</w:t>
            </w:r>
          </w:p>
        </w:tc>
      </w:tr>
    </w:tbl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800"/>
        <w:gridCol w:w="3419"/>
        <w:gridCol w:w="3419"/>
      </w:tblGrid>
      <w:tr>
        <w:trPr>
          <w:tblHeader/>
        </w:trP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Paraméter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Érték (Android analógia)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iOS érték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API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Health Connect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iOS / HealthKit jelenleg nem aktív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Kért engedélyek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/>
            <w:r>
              <w:rPr>
                <w:b/>
                <w:color w:val="0070C0"/>
              </w:rPr>
              <w:t>READ_STEPS; READ_HEALTH_DATA_HISTORY; ACTIVITY_RECOGNITION. A READ_HEALTH_DATA_HISTORY a heti/havi/éves aggregált lépésszám-összesítésekhez szükséges; az ACTIVITY_RECOGNITION az Android rendszerű aktivitás-/lépésszám-támogatást szolgálja. Az app továbbra sem kezel GPS-t, útvonalat, pulzust vagy edzéstípust.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iOS / HealthKit jelenleg nem aktív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Info.plist kulcs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—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iOS / HealthKit jelenleg nem aktív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Visszavonás módja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Android beállítások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iOS / HealthKit jelenleg nem aktív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App Store deklaráció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Play Console Health nyilatkozat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iOS / HealthKit jelenleg nem aktív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9. Érintetti jogok az egészségügyi adattal kapcsolatban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rPr>
          <w:tblHeader/>
        </w:trP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Jog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Hogyan gyakorolható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Visszavonás (GDPR 7(3))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Alkalmazás &gt; Beállítások &gt; Egészségügyi adatok &gt; Kikapcsolás — azonnali hatállyal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Törlés (GDPR 17.)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 — 30 napon belül végrehajtva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Hozzáférés (GDPR 15.)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 — 30 napon belül tájékoztatás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Korlátozás (GDPR 18.)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Hordozhatóság (GDPR 20.)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 — JSON formátumban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Panasz (GDPR 77.)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NAIH: www.naih.hu | ugyfelszolgalat@naih.hu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visszavonás nem érinti a visszavonás előtt végzett adatkezelés jogszerűségét. A visszavonás után a lépésszám funkció leáll, a már tárolt aggregált adatok 30 napon belül törlődnek.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10. Kereszthivatkozás — szinkronizált dokumentumok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egészségügyi adat kezelése az alábbi dokumentumokban szerepel — ezeknek tartalmilag összhangban kell lennük: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000"/>
        <w:gridCol w:w="2638"/>
        <w:gridCol w:w="5000"/>
      </w:tblGrid>
      <w:tr>
        <w:trPr>
          <w:tblHeader/>
        </w:trP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Dokumentum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Releváns fejezet / sor</w:t>
            </w:r>
          </w:p>
        </w:tc>
        <w:tc>
          <w:tcPr>
            <w:tcW w:type="dxa" w:w="5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Szinkron elem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AT-001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6. fejezet</w:t>
            </w:r>
          </w:p>
        </w:tc>
        <w:tc>
          <w:tcPr>
            <w:tcW w:type="dxa" w:w="5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Egészségügyi adat önálló fejezet, megőrzési idő, jogalap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AT-001-EN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Section 6</w:t>
            </w:r>
          </w:p>
        </w:tc>
        <w:tc>
          <w:tcPr>
            <w:tcW w:type="dxa" w:w="5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Azonos tartalom angolül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ROPA-001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Egészségügyi adat sor</w:t>
            </w:r>
          </w:p>
        </w:tc>
        <w:tc>
          <w:tcPr>
            <w:tcW w:type="dxa" w:w="5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9. cikk jelölés, 90 napos megőrzés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DPIA-001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Kockázatértékelés</w:t>
            </w:r>
          </w:p>
        </w:tc>
        <w:tc>
          <w:tcPr>
            <w:tcW w:type="dxa" w:w="5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Különleges adat kockázat elemzése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HJ-001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Consent flow 2. lépés</w:t>
            </w:r>
          </w:p>
        </w:tc>
        <w:tc>
          <w:tcPr>
            <w:tcW w:type="dxa" w:w="5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App-beli szöveg és UI folyamat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GPS-001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Health info deklaráció</w:t>
            </w:r>
          </w:p>
        </w:tc>
        <w:tc>
          <w:tcPr>
            <w:tcW w:type="dxa" w:w="5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Play Console Data Safety form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HE-001-EN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Teljes dokumentum</w:t>
            </w:r>
          </w:p>
        </w:tc>
        <w:tc>
          <w:tcPr>
            <w:tcW w:type="dxa" w:w="5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Angol tükörfordítás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Verziókezelés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1200"/>
        <w:gridCol w:w="1800"/>
        <w:gridCol w:w="4638"/>
        <w:gridCol w:w="2000"/>
      </w:tblGrid>
      <w:tr>
        <w:trPr>
          <w:tblHeader/>
        </w:trP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Verzió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Dátum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Változtatás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Jóváhagyta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v1.5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Első kiadás — végleges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v1.7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2026. augusztus 1.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Sybell székhely javítása (DPA-001); DPA-002 3.6 incidens-bejelentés szűkítése + nem korlátozható felelősségi kategóriák; DPA-003 felelősségkorlátozás (12 havi díj, min. 500.000 Ft); publikálási dátum frissítése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v1.8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2026. augusztus 1.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Zsuzsa jóváhagyása átvezetve (DPIA-001, LIA-001, PR-001 lektorálva; DPA-002 3.6 + felelősségi keret; DPA-003 felelősségkorlátozás). Aláírások folyamatban.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</w:tbl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400"/>
        <w:gridCol w:w="2800"/>
        <w:gridCol w:w="2200"/>
        <w:gridCol w:w="2238"/>
      </w:tblGrid>
      <w:tr>
        <w:trPr>
          <w:tblHeader/>
        </w:trP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Szerep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Név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Dátum</w:t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Aláírás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Készítette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Átvevő / jóváhagyta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t xml:space="preserve">Következő felülvizsgálat: </w:t>
      </w:r>
      <w:r>
        <w:rPr/>
        <w:t>2027. augusztus 1.</w:t>
      </w:r>
    </w:p>
    <w:p>
      <w:r>
        <w:rPr>
          <w:b/>
          <w:color w:val="0070C0"/>
        </w:rPr>
        <w:t>v1.5a kiegészítés — Android Health jogosultságok:</w:t>
      </w:r>
    </w:p>
    <w:p>
      <w:r>
        <w:rPr>
          <w:color w:val="0070C0"/>
        </w:rPr>
        <w:t>A forráskód jelenlegi Android permission-készlete változatlan marad: READ_STEPS, READ_HEALTH_DATA_HISTORY és ACTIVITY_RECOGNITION. Ezek kizárólag a lépésszám olvasására, korábbi időszaki lépésszám-összesítésre és Android aktivitásfelismerési támogatásra szolgálnak. A Cashletics nem kér és nem kezel helyadatot, GPS-útvonalat, pulzust, edzéstípust vagy egyéb egészségügyi adatot.</w:t>
      </w:r>
    </w:p>
    <w:sectPr>
      <w:headerReference w:type="default" r:id="rId7"/>
      <w:footerReference w:type="default" r:id="rId8"/>
      <w:headerReference w:type="first" r:id="rId11"/>
      <w:footerReference w:type="first" r:id="rId12"/>
      <w:headerReference w:type="even" r:id="rId13"/>
      <w:footerReference w:type="even" r:id="rId14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8E6DA" w:sz="4" w:space="4"/>
      </w:pBdr>
      <w:tabs>
        <w:tab w:val="right" w:pos="9638"/>
      </w:tabs>
      <w:spacing w:before="80"/>
    </w:pPr>
    <w:r>
      <w:t>HE-001 | v1.8 | Hatályos: 2026. augusztus 1. | Cashletics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6B4A" w:sz="8" w:space="4"/>
      </w:pBdr>
      <w:tabs>
        <w:tab w:val="center" w:pos="4819"/>
        <w:tab w:val="right" w:pos="9638"/>
      </w:tabs>
      <w:spacing w:after="80"/>
    </w:pPr>
    <w:r>
      <w:drawing>
        <wp:inline distT="0" distB="0" distL="0" distR="0">
          <wp:extent cx="1238250" cy="4000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666666"/>
        <w:sz w:val="18"/>
        <w:szCs w:val="18"/>
      </w:rPr>
      <w:t xml:space="preserve">		Egészségügyi adat nyilatkozat	HE-001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ea643938b6e759f2d65543122dc109b20ed843f.jpg"/><Relationship Id="rId10" Type="http://schemas.openxmlformats.org/officeDocument/2006/relationships/fontTable" Target="fontTable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_rels/header1.xml.rels><?xml version='1.0' encoding='UTF-8' standalone='yes'?>
<Relationships xmlns="http://schemas.openxmlformats.org/package/2006/relationships"><Relationship Id="rId0" Type="http://schemas.openxmlformats.org/officeDocument/2006/relationships/image" Target="media/5ea643938b6e759f2d65543122dc109b20ed843f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2026-05-17T08:33:08.891Z</dcterms:created>
  <dcterms:modified xsi:type="dcterms:W3CDTF">2026-05-17T08:33:08.893Z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